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3ED3" w:rsidRPr="00323ED3" w:rsidRDefault="00323ED3" w:rsidP="00323ED3">
      <w:pPr>
        <w:rPr>
          <w:rFonts w:ascii="Georgia" w:eastAsia="Times New Roman" w:hAnsi="Georgia" w:cs="Times New Roman"/>
          <w:b/>
          <w:sz w:val="24"/>
          <w:szCs w:val="24"/>
        </w:rPr>
      </w:pPr>
      <w:bookmarkStart w:id="0" w:name="_GoBack"/>
      <w:bookmarkEnd w:id="0"/>
      <w:proofErr w:type="gramStart"/>
      <w:r w:rsidRPr="00323ED3">
        <w:rPr>
          <w:rFonts w:ascii="Georgia" w:eastAsia="Times New Roman" w:hAnsi="Georgia" w:cs="Times New Roman"/>
          <w:b/>
          <w:sz w:val="24"/>
          <w:szCs w:val="24"/>
        </w:rPr>
        <w:t>Our Lady Commissioner, Ms Steve (Stephanie) Smith, and her courageous attempts to keep the “D” in democracy, on our behalf</w:t>
      </w:r>
      <w:r>
        <w:rPr>
          <w:rFonts w:ascii="Georgia" w:eastAsia="Times New Roman" w:hAnsi="Georgia" w:cs="Times New Roman"/>
          <w:b/>
          <w:sz w:val="24"/>
          <w:szCs w:val="24"/>
        </w:rPr>
        <w:t>.</w:t>
      </w:r>
      <w:proofErr w:type="gramEnd"/>
      <w:r>
        <w:rPr>
          <w:rFonts w:ascii="Georgia" w:eastAsia="Times New Roman" w:hAnsi="Georgia" w:cs="Times New Roman"/>
          <w:b/>
          <w:sz w:val="24"/>
          <w:szCs w:val="24"/>
        </w:rPr>
        <w:t xml:space="preserve">  </w:t>
      </w:r>
    </w:p>
    <w:p w:rsidR="00323ED3" w:rsidRPr="00323ED3" w:rsidRDefault="00323ED3" w:rsidP="00323ED3">
      <w:pPr>
        <w:rPr>
          <w:rFonts w:ascii="Georgia" w:eastAsia="Times New Roman" w:hAnsi="Georgia" w:cs="Times New Roman"/>
          <w:sz w:val="24"/>
          <w:szCs w:val="24"/>
        </w:rPr>
      </w:pPr>
      <w:r w:rsidRPr="00323ED3">
        <w:rPr>
          <w:rFonts w:ascii="Georgia" w:eastAsia="Times New Roman" w:hAnsi="Georgia" w:cs="Times New Roman"/>
          <w:b/>
          <w:color w:val="0070C0"/>
          <w:sz w:val="24"/>
          <w:szCs w:val="24"/>
        </w:rPr>
        <w:t>What the community heard</w:t>
      </w:r>
      <w:proofErr w:type="gramStart"/>
      <w:r w:rsidRPr="00323ED3">
        <w:rPr>
          <w:rFonts w:ascii="Georgia" w:eastAsia="Times New Roman" w:hAnsi="Georgia" w:cs="Times New Roman"/>
          <w:b/>
          <w:color w:val="0070C0"/>
          <w:sz w:val="24"/>
          <w:szCs w:val="24"/>
        </w:rPr>
        <w:t>:</w:t>
      </w:r>
      <w:proofErr w:type="gramEnd"/>
      <w:r w:rsidRPr="00323ED3">
        <w:rPr>
          <w:rFonts w:ascii="Georgia" w:eastAsia="Times New Roman" w:hAnsi="Georgia" w:cs="Times New Roman"/>
          <w:b/>
          <w:i/>
          <w:color w:val="0070C0"/>
          <w:sz w:val="24"/>
          <w:szCs w:val="24"/>
        </w:rPr>
        <w:br/>
        <w:t>(</w:t>
      </w:r>
      <w:r>
        <w:rPr>
          <w:rFonts w:ascii="Georgia" w:eastAsia="Times New Roman" w:hAnsi="Georgia" w:cs="Times New Roman"/>
          <w:b/>
          <w:i/>
          <w:color w:val="0070C0"/>
          <w:sz w:val="24"/>
          <w:szCs w:val="24"/>
        </w:rPr>
        <w:t>T</w:t>
      </w:r>
      <w:r w:rsidRPr="00323ED3">
        <w:rPr>
          <w:rFonts w:ascii="Georgia" w:eastAsia="Times New Roman" w:hAnsi="Georgia" w:cs="Times New Roman"/>
          <w:b/>
          <w:i/>
          <w:color w:val="0070C0"/>
          <w:sz w:val="24"/>
          <w:szCs w:val="24"/>
        </w:rPr>
        <w:t>ranscript checked by three attendees at the Special Council Meeting)</w:t>
      </w:r>
    </w:p>
    <w:p w:rsidR="00323ED3" w:rsidRPr="00323ED3" w:rsidRDefault="00323ED3" w:rsidP="00323ED3">
      <w:pPr>
        <w:pStyle w:val="Default"/>
        <w:rPr>
          <w:rFonts w:ascii="Georgia" w:eastAsia="Times New Roman" w:hAnsi="Georgia" w:cs="Times New Roman"/>
          <w:color w:val="002060"/>
        </w:rPr>
      </w:pPr>
    </w:p>
    <w:p w:rsidR="00323ED3" w:rsidRPr="00323ED3" w:rsidRDefault="00323ED3" w:rsidP="00323ED3">
      <w:pPr>
        <w:rPr>
          <w:rFonts w:ascii="Georgia" w:hAnsi="Georgia" w:cs="Times New Roman"/>
          <w:color w:val="002060"/>
          <w:sz w:val="24"/>
          <w:szCs w:val="24"/>
        </w:rPr>
      </w:pPr>
      <w:r w:rsidRPr="00323ED3">
        <w:rPr>
          <w:rFonts w:ascii="Georgia" w:hAnsi="Georgia" w:cs="Times New Roman"/>
          <w:color w:val="002060"/>
          <w:sz w:val="24"/>
          <w:szCs w:val="24"/>
        </w:rPr>
        <w:t>At the Special Council Meeting held on 18 May 2015, that many in the community did not know about, Commissioner Steve Smith dissented markedly from Commissioners Cole and Gray, and in what I believe is a first, did not vote with them on carriage of the motion to send the City’s ward review recommendations to LGAB.</w:t>
      </w:r>
    </w:p>
    <w:p w:rsidR="00323ED3" w:rsidRPr="00323ED3" w:rsidRDefault="00323ED3" w:rsidP="00323ED3">
      <w:pPr>
        <w:rPr>
          <w:rFonts w:ascii="Georgia" w:hAnsi="Georgia" w:cs="Times New Roman"/>
          <w:color w:val="002060"/>
          <w:sz w:val="24"/>
          <w:szCs w:val="24"/>
        </w:rPr>
      </w:pPr>
      <w:r w:rsidRPr="00323ED3">
        <w:rPr>
          <w:rFonts w:ascii="Georgia" w:hAnsi="Georgia" w:cs="Times New Roman"/>
          <w:color w:val="002060"/>
          <w:sz w:val="24"/>
          <w:szCs w:val="24"/>
        </w:rPr>
        <w:t>Points raised by Ms Smith*:</w:t>
      </w:r>
    </w:p>
    <w:p w:rsidR="00323ED3" w:rsidRPr="00323ED3" w:rsidRDefault="00323ED3" w:rsidP="00323ED3">
      <w:pPr>
        <w:pStyle w:val="ListParagraph"/>
        <w:numPr>
          <w:ilvl w:val="0"/>
          <w:numId w:val="3"/>
        </w:numPr>
        <w:spacing w:after="0" w:line="240" w:lineRule="auto"/>
        <w:contextualSpacing w:val="0"/>
        <w:rPr>
          <w:rFonts w:ascii="Georgia" w:hAnsi="Georgia" w:cs="Times New Roman"/>
          <w:color w:val="002060"/>
          <w:sz w:val="24"/>
          <w:szCs w:val="24"/>
        </w:rPr>
      </w:pPr>
      <w:r w:rsidRPr="00323ED3">
        <w:rPr>
          <w:rFonts w:ascii="Georgia" w:hAnsi="Georgia" w:cs="Times New Roman"/>
          <w:color w:val="002060"/>
          <w:sz w:val="24"/>
          <w:szCs w:val="24"/>
        </w:rPr>
        <w:t>Didn’t feel she had enough/all relevant information to work off</w:t>
      </w:r>
    </w:p>
    <w:p w:rsidR="00323ED3" w:rsidRPr="00323ED3" w:rsidRDefault="00323ED3" w:rsidP="00323ED3">
      <w:pPr>
        <w:pStyle w:val="ListParagraph"/>
        <w:numPr>
          <w:ilvl w:val="0"/>
          <w:numId w:val="3"/>
        </w:numPr>
        <w:spacing w:after="0" w:line="240" w:lineRule="auto"/>
        <w:contextualSpacing w:val="0"/>
        <w:rPr>
          <w:rFonts w:ascii="Georgia" w:hAnsi="Georgia" w:cs="Times New Roman"/>
          <w:color w:val="002060"/>
          <w:sz w:val="24"/>
          <w:szCs w:val="24"/>
        </w:rPr>
      </w:pPr>
      <w:r w:rsidRPr="00323ED3">
        <w:rPr>
          <w:rFonts w:ascii="Georgia" w:hAnsi="Georgia" w:cs="Times New Roman"/>
          <w:color w:val="002060"/>
          <w:sz w:val="24"/>
          <w:szCs w:val="24"/>
        </w:rPr>
        <w:t>The amount of signatures that supported the form 3 “three ward option” represented significant ground swell at Canning</w:t>
      </w:r>
    </w:p>
    <w:p w:rsidR="00323ED3" w:rsidRPr="00323ED3" w:rsidRDefault="00323ED3" w:rsidP="00323ED3">
      <w:pPr>
        <w:pStyle w:val="ListParagraph"/>
        <w:numPr>
          <w:ilvl w:val="0"/>
          <w:numId w:val="3"/>
        </w:numPr>
        <w:spacing w:after="0" w:line="240" w:lineRule="auto"/>
        <w:contextualSpacing w:val="0"/>
        <w:rPr>
          <w:rFonts w:ascii="Georgia" w:hAnsi="Georgia" w:cs="Times New Roman"/>
          <w:color w:val="002060"/>
          <w:sz w:val="24"/>
          <w:szCs w:val="24"/>
        </w:rPr>
      </w:pPr>
      <w:r w:rsidRPr="00323ED3">
        <w:rPr>
          <w:rFonts w:ascii="Georgia" w:hAnsi="Georgia" w:cs="Times New Roman"/>
          <w:color w:val="002060"/>
          <w:sz w:val="24"/>
          <w:szCs w:val="24"/>
        </w:rPr>
        <w:t>Asked why 2, 4, 5 ward structures considered, but not three – and now the City has one from the people</w:t>
      </w:r>
    </w:p>
    <w:p w:rsidR="00323ED3" w:rsidRPr="00323ED3" w:rsidRDefault="00323ED3" w:rsidP="00323ED3">
      <w:pPr>
        <w:pStyle w:val="ListParagraph"/>
        <w:numPr>
          <w:ilvl w:val="0"/>
          <w:numId w:val="3"/>
        </w:numPr>
        <w:spacing w:after="0" w:line="240" w:lineRule="auto"/>
        <w:contextualSpacing w:val="0"/>
        <w:rPr>
          <w:rFonts w:ascii="Georgia" w:hAnsi="Georgia" w:cs="Times New Roman"/>
          <w:color w:val="002060"/>
          <w:sz w:val="24"/>
          <w:szCs w:val="24"/>
        </w:rPr>
      </w:pPr>
      <w:r w:rsidRPr="00323ED3">
        <w:rPr>
          <w:rFonts w:ascii="Georgia" w:hAnsi="Georgia" w:cs="Times New Roman"/>
          <w:color w:val="002060"/>
          <w:sz w:val="24"/>
          <w:szCs w:val="24"/>
        </w:rPr>
        <w:t>Nicholson ward is imbalanced in its member/elector ratio, but the community been for years without ward reps as it is</w:t>
      </w:r>
    </w:p>
    <w:p w:rsidR="00323ED3" w:rsidRPr="00323ED3" w:rsidRDefault="00323ED3" w:rsidP="00323ED3">
      <w:pPr>
        <w:pStyle w:val="ListParagraph"/>
        <w:numPr>
          <w:ilvl w:val="0"/>
          <w:numId w:val="3"/>
        </w:numPr>
        <w:spacing w:after="0" w:line="240" w:lineRule="auto"/>
        <w:contextualSpacing w:val="0"/>
        <w:rPr>
          <w:rFonts w:ascii="Georgia" w:hAnsi="Georgia" w:cs="Times New Roman"/>
          <w:color w:val="002060"/>
          <w:sz w:val="24"/>
          <w:szCs w:val="24"/>
        </w:rPr>
      </w:pPr>
      <w:r w:rsidRPr="00323ED3">
        <w:rPr>
          <w:rFonts w:ascii="Georgia" w:hAnsi="Georgia" w:cs="Times New Roman"/>
          <w:color w:val="002060"/>
          <w:sz w:val="24"/>
          <w:szCs w:val="24"/>
        </w:rPr>
        <w:t>Felt that the community could still be polled on a three ward option, within the timeframes available… stated it would be wonderful if any changes were completed in time for the 2015 elections but that it was more important to [conduct the review to its conclusion, including assessing the three ward option]</w:t>
      </w:r>
    </w:p>
    <w:p w:rsidR="00323ED3" w:rsidRPr="00323ED3" w:rsidRDefault="00323ED3" w:rsidP="00323ED3">
      <w:pPr>
        <w:pStyle w:val="ListParagraph"/>
        <w:numPr>
          <w:ilvl w:val="0"/>
          <w:numId w:val="3"/>
        </w:numPr>
        <w:spacing w:after="0" w:line="240" w:lineRule="auto"/>
        <w:contextualSpacing w:val="0"/>
        <w:rPr>
          <w:rFonts w:ascii="Georgia" w:hAnsi="Georgia" w:cs="Times New Roman"/>
          <w:color w:val="002060"/>
          <w:sz w:val="24"/>
          <w:szCs w:val="24"/>
        </w:rPr>
      </w:pPr>
      <w:r w:rsidRPr="00323ED3">
        <w:rPr>
          <w:rFonts w:ascii="Georgia" w:hAnsi="Georgia" w:cs="Times New Roman"/>
          <w:b/>
          <w:color w:val="002060"/>
          <w:sz w:val="24"/>
          <w:szCs w:val="24"/>
        </w:rPr>
        <w:t>Latterly added to transcript as details became available:</w:t>
      </w:r>
      <w:r w:rsidRPr="00323ED3">
        <w:rPr>
          <w:rFonts w:ascii="Georgia" w:hAnsi="Georgia" w:cs="Times New Roman"/>
          <w:color w:val="002060"/>
          <w:sz w:val="24"/>
          <w:szCs w:val="24"/>
        </w:rPr>
        <w:t xml:space="preserve">  Ms Smith said that it didn’t matter if changes were made at the 2015 or 2017 elections, as it would all “catch up”</w:t>
      </w:r>
    </w:p>
    <w:p w:rsidR="00323ED3" w:rsidRPr="00323ED3" w:rsidRDefault="00323ED3" w:rsidP="00323ED3">
      <w:pPr>
        <w:pStyle w:val="ListParagraph"/>
        <w:numPr>
          <w:ilvl w:val="0"/>
          <w:numId w:val="3"/>
        </w:numPr>
        <w:spacing w:after="0" w:line="240" w:lineRule="auto"/>
        <w:contextualSpacing w:val="0"/>
        <w:rPr>
          <w:rFonts w:ascii="Georgia" w:hAnsi="Georgia" w:cs="Times New Roman"/>
          <w:color w:val="002060"/>
          <w:sz w:val="24"/>
          <w:szCs w:val="24"/>
        </w:rPr>
      </w:pPr>
      <w:r w:rsidRPr="00323ED3">
        <w:rPr>
          <w:rFonts w:ascii="Georgia" w:hAnsi="Georgia" w:cs="Times New Roman"/>
          <w:b/>
          <w:color w:val="002060"/>
          <w:sz w:val="24"/>
          <w:szCs w:val="24"/>
        </w:rPr>
        <w:t>Latterly added to transcript as details became available:</w:t>
      </w:r>
      <w:r w:rsidRPr="00323ED3">
        <w:rPr>
          <w:rFonts w:ascii="Georgia" w:hAnsi="Georgia" w:cs="Times New Roman"/>
          <w:color w:val="002060"/>
          <w:sz w:val="24"/>
          <w:szCs w:val="24"/>
        </w:rPr>
        <w:t xml:space="preserve">  Ms Smith went on to say that since the survey favourite 5 ward/2 councillor option per ward and the three ward option submitted [originally and later in form of two Form Three’s - endorsed by 579 people in the community] also retained the 10 councillors, she felt that, as it was not changing the council constitution, it was reasonable to assess the three ward option, including sending it out to the community for their vote,  before concluding the review.</w:t>
      </w:r>
    </w:p>
    <w:p w:rsidR="00323ED3" w:rsidRDefault="00323ED3" w:rsidP="00323ED3">
      <w:pPr>
        <w:pStyle w:val="ListParagraph"/>
        <w:numPr>
          <w:ilvl w:val="0"/>
          <w:numId w:val="3"/>
        </w:numPr>
        <w:spacing w:after="0" w:line="240" w:lineRule="auto"/>
        <w:contextualSpacing w:val="0"/>
        <w:rPr>
          <w:rFonts w:ascii="Georgia" w:hAnsi="Georgia" w:cs="Times New Roman"/>
          <w:color w:val="002060"/>
          <w:sz w:val="24"/>
          <w:szCs w:val="24"/>
        </w:rPr>
      </w:pPr>
      <w:r w:rsidRPr="00323ED3">
        <w:rPr>
          <w:rFonts w:ascii="Georgia" w:hAnsi="Georgia" w:cs="Times New Roman"/>
          <w:color w:val="002060"/>
          <w:sz w:val="24"/>
          <w:szCs w:val="24"/>
        </w:rPr>
        <w:t xml:space="preserve">As the Commissioner who is most across the Act, so we believe, she felt that addressing things in such a way as to ensure the three ward option is included still fits within the Act.  </w:t>
      </w:r>
    </w:p>
    <w:p w:rsidR="00323ED3" w:rsidRPr="00323ED3" w:rsidRDefault="00323ED3" w:rsidP="00323ED3">
      <w:pPr>
        <w:pStyle w:val="ListParagraph"/>
        <w:spacing w:after="0" w:line="240" w:lineRule="auto"/>
        <w:ind w:left="357"/>
        <w:contextualSpacing w:val="0"/>
        <w:rPr>
          <w:rFonts w:ascii="Georgia" w:hAnsi="Georgia" w:cs="Times New Roman"/>
          <w:color w:val="002060"/>
          <w:sz w:val="24"/>
          <w:szCs w:val="24"/>
        </w:rPr>
      </w:pPr>
    </w:p>
    <w:p w:rsidR="00323ED3" w:rsidRPr="00323ED3" w:rsidRDefault="00323ED3" w:rsidP="00323ED3">
      <w:pPr>
        <w:pStyle w:val="Default"/>
        <w:rPr>
          <w:rFonts w:ascii="Georgia" w:hAnsi="Georgia" w:cs="Times New Roman"/>
        </w:rPr>
      </w:pPr>
      <w:r w:rsidRPr="00323ED3">
        <w:rPr>
          <w:rFonts w:ascii="Georgia" w:eastAsia="Times New Roman" w:hAnsi="Georgia" w:cs="Times New Roman"/>
          <w:b/>
          <w:color w:val="0070C0"/>
        </w:rPr>
        <w:t>City’s transcript of the Minutes for the Special Council Meeting</w:t>
      </w:r>
      <w:proofErr w:type="gramStart"/>
      <w:r w:rsidRPr="00323ED3">
        <w:rPr>
          <w:rFonts w:ascii="Georgia" w:eastAsia="Times New Roman" w:hAnsi="Georgia" w:cs="Times New Roman"/>
          <w:b/>
          <w:color w:val="0070C0"/>
        </w:rPr>
        <w:t>:</w:t>
      </w:r>
      <w:proofErr w:type="gramEnd"/>
      <w:r w:rsidRPr="00323ED3">
        <w:rPr>
          <w:rFonts w:ascii="Georgia" w:eastAsia="Times New Roman" w:hAnsi="Georgia" w:cs="Times New Roman"/>
          <w:b/>
          <w:color w:val="0070C0"/>
        </w:rPr>
        <w:br/>
      </w:r>
      <w:r w:rsidRPr="00323ED3">
        <w:rPr>
          <w:rFonts w:ascii="Georgia" w:hAnsi="Georgia" w:cs="Times New Roman"/>
          <w:color w:val="FF0000"/>
        </w:rPr>
        <w:br/>
      </w:r>
      <w:r w:rsidRPr="00323ED3">
        <w:rPr>
          <w:rFonts w:ascii="Georgia" w:hAnsi="Georgia" w:cs="Times New Roman"/>
          <w:i/>
          <w:iCs/>
        </w:rPr>
        <w:t xml:space="preserve">Commissioner Smith provided comment in opposition of the motion Commissioner Smith noted that she did not disagree with the Commissioners’ comments, the opposition was in relation to the process moving forward. </w:t>
      </w:r>
      <w:r w:rsidRPr="00323ED3">
        <w:rPr>
          <w:rFonts w:ascii="Georgia" w:hAnsi="Georgia" w:cs="Times New Roman"/>
          <w:i/>
          <w:iCs/>
        </w:rPr>
        <w:br/>
      </w:r>
    </w:p>
    <w:p w:rsidR="00323ED3" w:rsidRPr="00323ED3" w:rsidRDefault="00323ED3" w:rsidP="00323ED3">
      <w:pPr>
        <w:pStyle w:val="Default"/>
        <w:rPr>
          <w:rFonts w:ascii="Georgia" w:hAnsi="Georgia" w:cs="Times New Roman"/>
        </w:rPr>
      </w:pPr>
      <w:r w:rsidRPr="00323ED3">
        <w:rPr>
          <w:rFonts w:ascii="Georgia" w:hAnsi="Georgia" w:cs="Times New Roman"/>
          <w:i/>
          <w:iCs/>
        </w:rPr>
        <w:t xml:space="preserve">Commissioner Smith foreshadowed a motion: </w:t>
      </w:r>
      <w:r w:rsidRPr="00323ED3">
        <w:rPr>
          <w:rFonts w:ascii="Georgia" w:hAnsi="Georgia" w:cs="Times New Roman"/>
          <w:i/>
          <w:iCs/>
        </w:rPr>
        <w:br/>
      </w:r>
    </w:p>
    <w:p w:rsidR="00323ED3" w:rsidRPr="00323ED3" w:rsidRDefault="00323ED3" w:rsidP="00323ED3">
      <w:pPr>
        <w:pStyle w:val="Default"/>
        <w:rPr>
          <w:rFonts w:ascii="Georgia" w:hAnsi="Georgia" w:cs="Times New Roman"/>
        </w:rPr>
      </w:pPr>
      <w:r w:rsidRPr="00323ED3">
        <w:rPr>
          <w:rFonts w:ascii="Georgia" w:hAnsi="Georgia" w:cs="Times New Roman"/>
          <w:i/>
          <w:iCs/>
        </w:rPr>
        <w:t xml:space="preserve">That Council supports the Responsible Officer’s Recommendation in principle at this time and be further reviewed when the results of the consultation on the three </w:t>
      </w:r>
      <w:r w:rsidRPr="00323ED3">
        <w:rPr>
          <w:rFonts w:ascii="Georgia" w:hAnsi="Georgia" w:cs="Times New Roman"/>
          <w:i/>
          <w:iCs/>
        </w:rPr>
        <w:lastRenderedPageBreak/>
        <w:t xml:space="preserve">(3) ward option are available. </w:t>
      </w:r>
      <w:r w:rsidRPr="00323ED3">
        <w:rPr>
          <w:rFonts w:ascii="Georgia" w:hAnsi="Georgia" w:cs="Times New Roman"/>
          <w:i/>
          <w:iCs/>
        </w:rPr>
        <w:br/>
      </w:r>
    </w:p>
    <w:p w:rsidR="00323ED3" w:rsidRPr="00323ED3" w:rsidRDefault="00323ED3" w:rsidP="00323ED3">
      <w:pPr>
        <w:rPr>
          <w:rFonts w:ascii="Georgia" w:hAnsi="Georgia" w:cs="Times New Roman"/>
          <w:sz w:val="24"/>
          <w:szCs w:val="24"/>
        </w:rPr>
      </w:pPr>
      <w:r w:rsidRPr="00323ED3">
        <w:rPr>
          <w:rFonts w:ascii="Georgia" w:hAnsi="Georgia" w:cs="Times New Roman"/>
          <w:i/>
          <w:iCs/>
          <w:sz w:val="24"/>
          <w:szCs w:val="24"/>
        </w:rPr>
        <w:t xml:space="preserve">Commissioner Smith spoke to the foreshadowed motion confirming that while the City had reviewed the no ward, two (2) ward, four (4) ward and five (5) ward options, the three (3) ward option should be provided to the wider community to complete the review process. </w:t>
      </w:r>
    </w:p>
    <w:p w:rsidR="00323ED3" w:rsidRPr="00323ED3" w:rsidRDefault="00323ED3" w:rsidP="00323ED3">
      <w:pPr>
        <w:pStyle w:val="Default"/>
        <w:rPr>
          <w:rFonts w:ascii="Georgia" w:hAnsi="Georgia" w:cs="Times New Roman"/>
          <w:i/>
          <w:iCs/>
        </w:rPr>
      </w:pPr>
      <w:r w:rsidRPr="00323ED3">
        <w:rPr>
          <w:rFonts w:ascii="Georgia" w:hAnsi="Georgia" w:cs="Times New Roman"/>
          <w:i/>
          <w:iCs/>
        </w:rPr>
        <w:t xml:space="preserve">Commissioner Smith noted that if the Commissioners voted for the foreshadowed motion, then the process of changing any ward structure would not be completed in time for the October 2015 elections, and that was regrettable. However irrespective of whether current four wards or proposed five wards are used the City would finish up with the same number of councillors. </w:t>
      </w:r>
    </w:p>
    <w:p w:rsidR="00323ED3" w:rsidRPr="00323ED3" w:rsidRDefault="00323ED3" w:rsidP="00323ED3">
      <w:pPr>
        <w:pStyle w:val="Default"/>
        <w:rPr>
          <w:rFonts w:ascii="Georgia" w:hAnsi="Georgia" w:cs="Times New Roman"/>
        </w:rPr>
      </w:pPr>
    </w:p>
    <w:p w:rsidR="00323ED3" w:rsidRPr="00323ED3" w:rsidRDefault="00323ED3" w:rsidP="00323ED3">
      <w:pPr>
        <w:pStyle w:val="Default"/>
        <w:rPr>
          <w:rFonts w:ascii="Georgia" w:hAnsi="Georgia" w:cs="Times New Roman"/>
          <w:i/>
          <w:iCs/>
        </w:rPr>
      </w:pPr>
      <w:r w:rsidRPr="00323ED3">
        <w:rPr>
          <w:rFonts w:ascii="Georgia" w:hAnsi="Georgia" w:cs="Times New Roman"/>
          <w:i/>
          <w:iCs/>
        </w:rPr>
        <w:t xml:space="preserve">Commissioner Gray asked City Officers a question with regards to the compliance of dealing with the two three ward submissions. </w:t>
      </w:r>
    </w:p>
    <w:p w:rsidR="00323ED3" w:rsidRPr="00323ED3" w:rsidRDefault="00323ED3" w:rsidP="00323ED3">
      <w:pPr>
        <w:pStyle w:val="Default"/>
        <w:rPr>
          <w:rFonts w:ascii="Georgia" w:hAnsi="Georgia" w:cs="Times New Roman"/>
        </w:rPr>
      </w:pPr>
    </w:p>
    <w:p w:rsidR="00323ED3" w:rsidRPr="00323ED3" w:rsidRDefault="00323ED3" w:rsidP="00323ED3">
      <w:pPr>
        <w:pStyle w:val="Default"/>
        <w:rPr>
          <w:rFonts w:ascii="Georgia" w:hAnsi="Georgia" w:cs="Times New Roman"/>
        </w:rPr>
      </w:pPr>
      <w:r w:rsidRPr="00323ED3">
        <w:rPr>
          <w:rFonts w:ascii="Georgia" w:hAnsi="Georgia" w:cs="Times New Roman"/>
          <w:i/>
          <w:iCs/>
        </w:rPr>
        <w:t xml:space="preserve">The City Officers confirmed that the City could deal with the two submissions at any time. </w:t>
      </w:r>
    </w:p>
    <w:p w:rsidR="00323ED3" w:rsidRDefault="00323ED3" w:rsidP="00323ED3">
      <w:pPr>
        <w:rPr>
          <w:rFonts w:ascii="Georgia" w:hAnsi="Georgia" w:cs="Times New Roman"/>
          <w:i/>
          <w:iCs/>
          <w:sz w:val="24"/>
          <w:szCs w:val="24"/>
        </w:rPr>
      </w:pPr>
    </w:p>
    <w:p w:rsidR="00AE4226" w:rsidRDefault="00323ED3" w:rsidP="00323ED3">
      <w:r w:rsidRPr="00323ED3">
        <w:rPr>
          <w:rFonts w:ascii="Georgia" w:hAnsi="Georgia" w:cs="Times New Roman"/>
          <w:i/>
          <w:iCs/>
          <w:sz w:val="24"/>
          <w:szCs w:val="24"/>
        </w:rPr>
        <w:t>The Cha</w:t>
      </w:r>
      <w:r w:rsidRPr="00323ED3">
        <w:rPr>
          <w:rFonts w:ascii="Times New Roman" w:hAnsi="Times New Roman" w:cs="Times New Roman"/>
          <w:i/>
          <w:iCs/>
          <w:sz w:val="24"/>
          <w:szCs w:val="24"/>
        </w:rPr>
        <w:t>ir</w:t>
      </w:r>
      <w:r>
        <w:rPr>
          <w:i/>
          <w:iCs/>
          <w:sz w:val="24"/>
          <w:szCs w:val="24"/>
        </w:rPr>
        <w:t xml:space="preserve"> then put the motion to vote</w:t>
      </w:r>
      <w:r>
        <w:rPr>
          <w:i/>
          <w:iCs/>
          <w:sz w:val="24"/>
          <w:szCs w:val="24"/>
        </w:rPr>
        <w:br/>
      </w:r>
      <w:hyperlink r:id="rId6" w:history="1">
        <w:r w:rsidR="004A49AB" w:rsidRPr="006E1A09">
          <w:rPr>
            <w:rStyle w:val="Hyperlink"/>
          </w:rPr>
          <w:t>http://www.canning.wa.gov.au/images/stories/your_council/OC_18052015_MIN_371_EXTRA.pdf</w:t>
        </w:r>
      </w:hyperlink>
    </w:p>
    <w:p w:rsidR="004A49AB" w:rsidRDefault="004A49AB" w:rsidP="00323ED3"/>
    <w:sectPr w:rsidR="004A49A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altName w:val="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BD2A5F"/>
    <w:multiLevelType w:val="hybridMultilevel"/>
    <w:tmpl w:val="4F34DAD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0" w:hanging="360"/>
      </w:pPr>
      <w:rPr>
        <w:rFonts w:ascii="Courier New" w:hAnsi="Courier New" w:cs="Courier New" w:hint="default"/>
      </w:rPr>
    </w:lvl>
    <w:lvl w:ilvl="2" w:tplc="0C090005">
      <w:start w:val="1"/>
      <w:numFmt w:val="bullet"/>
      <w:lvlText w:val=""/>
      <w:lvlJc w:val="left"/>
      <w:pPr>
        <w:ind w:left="720" w:hanging="360"/>
      </w:pPr>
      <w:rPr>
        <w:rFonts w:ascii="Wingdings" w:hAnsi="Wingdings" w:hint="default"/>
      </w:rPr>
    </w:lvl>
    <w:lvl w:ilvl="3" w:tplc="0C090001">
      <w:start w:val="1"/>
      <w:numFmt w:val="bullet"/>
      <w:lvlText w:val=""/>
      <w:lvlJc w:val="left"/>
      <w:pPr>
        <w:ind w:left="1440" w:hanging="360"/>
      </w:pPr>
      <w:rPr>
        <w:rFonts w:ascii="Symbol" w:hAnsi="Symbol" w:hint="default"/>
      </w:rPr>
    </w:lvl>
    <w:lvl w:ilvl="4" w:tplc="0C090003">
      <w:start w:val="1"/>
      <w:numFmt w:val="bullet"/>
      <w:lvlText w:val="o"/>
      <w:lvlJc w:val="left"/>
      <w:pPr>
        <w:ind w:left="2160" w:hanging="360"/>
      </w:pPr>
      <w:rPr>
        <w:rFonts w:ascii="Courier New" w:hAnsi="Courier New" w:cs="Courier New" w:hint="default"/>
      </w:rPr>
    </w:lvl>
    <w:lvl w:ilvl="5" w:tplc="0C090005">
      <w:start w:val="1"/>
      <w:numFmt w:val="bullet"/>
      <w:lvlText w:val=""/>
      <w:lvlJc w:val="left"/>
      <w:pPr>
        <w:ind w:left="2880" w:hanging="360"/>
      </w:pPr>
      <w:rPr>
        <w:rFonts w:ascii="Wingdings" w:hAnsi="Wingdings" w:hint="default"/>
      </w:rPr>
    </w:lvl>
    <w:lvl w:ilvl="6" w:tplc="0C090001">
      <w:start w:val="1"/>
      <w:numFmt w:val="bullet"/>
      <w:lvlText w:val=""/>
      <w:lvlJc w:val="left"/>
      <w:pPr>
        <w:ind w:left="3600" w:hanging="360"/>
      </w:pPr>
      <w:rPr>
        <w:rFonts w:ascii="Symbol" w:hAnsi="Symbol" w:hint="default"/>
      </w:rPr>
    </w:lvl>
    <w:lvl w:ilvl="7" w:tplc="0C090003">
      <w:start w:val="1"/>
      <w:numFmt w:val="bullet"/>
      <w:lvlText w:val="o"/>
      <w:lvlJc w:val="left"/>
      <w:pPr>
        <w:ind w:left="4320" w:hanging="360"/>
      </w:pPr>
      <w:rPr>
        <w:rFonts w:ascii="Courier New" w:hAnsi="Courier New" w:cs="Courier New" w:hint="default"/>
      </w:rPr>
    </w:lvl>
    <w:lvl w:ilvl="8" w:tplc="0C090005">
      <w:start w:val="1"/>
      <w:numFmt w:val="bullet"/>
      <w:lvlText w:val=""/>
      <w:lvlJc w:val="left"/>
      <w:pPr>
        <w:ind w:left="5040" w:hanging="360"/>
      </w:pPr>
      <w:rPr>
        <w:rFonts w:ascii="Wingdings" w:hAnsi="Wingdings" w:hint="default"/>
      </w:rPr>
    </w:lvl>
  </w:abstractNum>
  <w:abstractNum w:abstractNumId="1">
    <w:nsid w:val="44010A0B"/>
    <w:multiLevelType w:val="hybridMultilevel"/>
    <w:tmpl w:val="17E298C2"/>
    <w:lvl w:ilvl="0" w:tplc="77AA1A68">
      <w:start w:val="1"/>
      <w:numFmt w:val="bullet"/>
      <w:lvlText w:val=""/>
      <w:lvlJc w:val="left"/>
      <w:pPr>
        <w:ind w:left="357" w:hanging="357"/>
      </w:pPr>
      <w:rPr>
        <w:rFonts w:ascii="Symbol" w:hAnsi="Symbol" w:hint="default"/>
      </w:rPr>
    </w:lvl>
    <w:lvl w:ilvl="1" w:tplc="0C090003">
      <w:start w:val="1"/>
      <w:numFmt w:val="bullet"/>
      <w:lvlText w:val="o"/>
      <w:lvlJc w:val="left"/>
      <w:pPr>
        <w:ind w:left="0" w:hanging="360"/>
      </w:pPr>
      <w:rPr>
        <w:rFonts w:ascii="Courier New" w:hAnsi="Courier New" w:cs="Courier New" w:hint="default"/>
      </w:rPr>
    </w:lvl>
    <w:lvl w:ilvl="2" w:tplc="0C090005">
      <w:start w:val="1"/>
      <w:numFmt w:val="bullet"/>
      <w:lvlText w:val=""/>
      <w:lvlJc w:val="left"/>
      <w:pPr>
        <w:ind w:left="720" w:hanging="360"/>
      </w:pPr>
      <w:rPr>
        <w:rFonts w:ascii="Wingdings" w:hAnsi="Wingdings" w:hint="default"/>
      </w:rPr>
    </w:lvl>
    <w:lvl w:ilvl="3" w:tplc="0C090001">
      <w:start w:val="1"/>
      <w:numFmt w:val="bullet"/>
      <w:lvlText w:val=""/>
      <w:lvlJc w:val="left"/>
      <w:pPr>
        <w:ind w:left="1440" w:hanging="360"/>
      </w:pPr>
      <w:rPr>
        <w:rFonts w:ascii="Symbol" w:hAnsi="Symbol" w:hint="default"/>
      </w:rPr>
    </w:lvl>
    <w:lvl w:ilvl="4" w:tplc="0C090003">
      <w:start w:val="1"/>
      <w:numFmt w:val="bullet"/>
      <w:lvlText w:val="o"/>
      <w:lvlJc w:val="left"/>
      <w:pPr>
        <w:ind w:left="2160" w:hanging="360"/>
      </w:pPr>
      <w:rPr>
        <w:rFonts w:ascii="Courier New" w:hAnsi="Courier New" w:cs="Courier New" w:hint="default"/>
      </w:rPr>
    </w:lvl>
    <w:lvl w:ilvl="5" w:tplc="0C090005">
      <w:start w:val="1"/>
      <w:numFmt w:val="bullet"/>
      <w:lvlText w:val=""/>
      <w:lvlJc w:val="left"/>
      <w:pPr>
        <w:ind w:left="2880" w:hanging="360"/>
      </w:pPr>
      <w:rPr>
        <w:rFonts w:ascii="Wingdings" w:hAnsi="Wingdings" w:hint="default"/>
      </w:rPr>
    </w:lvl>
    <w:lvl w:ilvl="6" w:tplc="0C090001">
      <w:start w:val="1"/>
      <w:numFmt w:val="bullet"/>
      <w:lvlText w:val=""/>
      <w:lvlJc w:val="left"/>
      <w:pPr>
        <w:ind w:left="3600" w:hanging="360"/>
      </w:pPr>
      <w:rPr>
        <w:rFonts w:ascii="Symbol" w:hAnsi="Symbol" w:hint="default"/>
      </w:rPr>
    </w:lvl>
    <w:lvl w:ilvl="7" w:tplc="0C090003">
      <w:start w:val="1"/>
      <w:numFmt w:val="bullet"/>
      <w:lvlText w:val="o"/>
      <w:lvlJc w:val="left"/>
      <w:pPr>
        <w:ind w:left="4320" w:hanging="360"/>
      </w:pPr>
      <w:rPr>
        <w:rFonts w:ascii="Courier New" w:hAnsi="Courier New" w:cs="Courier New" w:hint="default"/>
      </w:rPr>
    </w:lvl>
    <w:lvl w:ilvl="8" w:tplc="0C090005">
      <w:start w:val="1"/>
      <w:numFmt w:val="bullet"/>
      <w:lvlText w:val=""/>
      <w:lvlJc w:val="left"/>
      <w:pPr>
        <w:ind w:left="5040" w:hanging="360"/>
      </w:pPr>
      <w:rPr>
        <w:rFonts w:ascii="Wingdings" w:hAnsi="Wingdings" w:hint="default"/>
      </w:rPr>
    </w:lvl>
  </w:abstractNum>
  <w:abstractNum w:abstractNumId="2">
    <w:nsid w:val="491E4CE6"/>
    <w:multiLevelType w:val="hybridMultilevel"/>
    <w:tmpl w:val="D2F232B4"/>
    <w:lvl w:ilvl="0" w:tplc="0C09000F">
      <w:start w:val="1"/>
      <w:numFmt w:val="decimal"/>
      <w:lvlText w:val="%1."/>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0"/>
  </w:num>
  <w:num w:numId="2">
    <w:abstractNumId w:val="2"/>
    <w:lvlOverride w:ilvl="0">
      <w:lvl w:ilvl="0" w:tplc="0C09000F">
        <w:start w:val="1"/>
        <w:numFmt w:val="decimal"/>
        <w:lvlText w:val="%1."/>
        <w:lvlJc w:val="left"/>
        <w:pPr>
          <w:ind w:left="360" w:hanging="360"/>
        </w:pPr>
      </w:lvl>
    </w:lvlOverride>
    <w:lvlOverride w:ilvl="1">
      <w:lvl w:ilvl="1" w:tplc="0C090003" w:tentative="1">
        <w:start w:val="1"/>
        <w:numFmt w:val="lowerLetter"/>
        <w:lvlText w:val="%2."/>
        <w:lvlJc w:val="left"/>
        <w:pPr>
          <w:ind w:left="1080" w:hanging="360"/>
        </w:pPr>
      </w:lvl>
    </w:lvlOverride>
    <w:lvlOverride w:ilvl="2">
      <w:lvl w:ilvl="2" w:tplc="0C090005" w:tentative="1">
        <w:start w:val="1"/>
        <w:numFmt w:val="lowerRoman"/>
        <w:lvlText w:val="%3."/>
        <w:lvlJc w:val="right"/>
        <w:pPr>
          <w:ind w:left="1800" w:hanging="180"/>
        </w:pPr>
      </w:lvl>
    </w:lvlOverride>
    <w:lvlOverride w:ilvl="3">
      <w:lvl w:ilvl="3" w:tplc="0C090001" w:tentative="1">
        <w:start w:val="1"/>
        <w:numFmt w:val="decimal"/>
        <w:lvlText w:val="%4."/>
        <w:lvlJc w:val="left"/>
        <w:pPr>
          <w:ind w:left="2520" w:hanging="360"/>
        </w:pPr>
      </w:lvl>
    </w:lvlOverride>
    <w:lvlOverride w:ilvl="4">
      <w:lvl w:ilvl="4" w:tplc="0C090003" w:tentative="1">
        <w:start w:val="1"/>
        <w:numFmt w:val="lowerLetter"/>
        <w:lvlText w:val="%5."/>
        <w:lvlJc w:val="left"/>
        <w:pPr>
          <w:ind w:left="3240" w:hanging="360"/>
        </w:pPr>
      </w:lvl>
    </w:lvlOverride>
    <w:lvlOverride w:ilvl="5">
      <w:lvl w:ilvl="5" w:tplc="0C090005" w:tentative="1">
        <w:start w:val="1"/>
        <w:numFmt w:val="lowerRoman"/>
        <w:lvlText w:val="%6."/>
        <w:lvlJc w:val="right"/>
        <w:pPr>
          <w:ind w:left="3960" w:hanging="180"/>
        </w:pPr>
      </w:lvl>
    </w:lvlOverride>
    <w:lvlOverride w:ilvl="6">
      <w:lvl w:ilvl="6" w:tplc="0C090001" w:tentative="1">
        <w:start w:val="1"/>
        <w:numFmt w:val="decimal"/>
        <w:lvlText w:val="%7."/>
        <w:lvlJc w:val="left"/>
        <w:pPr>
          <w:ind w:left="4680" w:hanging="360"/>
        </w:pPr>
      </w:lvl>
    </w:lvlOverride>
    <w:lvlOverride w:ilvl="7">
      <w:lvl w:ilvl="7" w:tplc="0C090003" w:tentative="1">
        <w:start w:val="1"/>
        <w:numFmt w:val="lowerLetter"/>
        <w:lvlText w:val="%8."/>
        <w:lvlJc w:val="left"/>
        <w:pPr>
          <w:ind w:left="5400" w:hanging="360"/>
        </w:pPr>
      </w:lvl>
    </w:lvlOverride>
    <w:lvlOverride w:ilvl="8">
      <w:lvl w:ilvl="8" w:tplc="0C090005" w:tentative="1">
        <w:start w:val="1"/>
        <w:numFmt w:val="lowerRoman"/>
        <w:lvlText w:val="%9."/>
        <w:lvlJc w:val="right"/>
        <w:pPr>
          <w:ind w:left="6120" w:hanging="180"/>
        </w:pPr>
      </w:lvl>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3ED3"/>
    <w:rsid w:val="0000460F"/>
    <w:rsid w:val="00004BC6"/>
    <w:rsid w:val="000114D4"/>
    <w:rsid w:val="000139AC"/>
    <w:rsid w:val="000152FD"/>
    <w:rsid w:val="000176EE"/>
    <w:rsid w:val="00020745"/>
    <w:rsid w:val="0002147A"/>
    <w:rsid w:val="00021C3D"/>
    <w:rsid w:val="00024E90"/>
    <w:rsid w:val="000314A4"/>
    <w:rsid w:val="000330AC"/>
    <w:rsid w:val="00033D71"/>
    <w:rsid w:val="00040DE1"/>
    <w:rsid w:val="00042B14"/>
    <w:rsid w:val="00044133"/>
    <w:rsid w:val="000654E0"/>
    <w:rsid w:val="00066351"/>
    <w:rsid w:val="00070A8D"/>
    <w:rsid w:val="000710F5"/>
    <w:rsid w:val="000744CA"/>
    <w:rsid w:val="00074CAC"/>
    <w:rsid w:val="00076BFE"/>
    <w:rsid w:val="000772DB"/>
    <w:rsid w:val="000836A0"/>
    <w:rsid w:val="00083D59"/>
    <w:rsid w:val="00086BA5"/>
    <w:rsid w:val="000902C1"/>
    <w:rsid w:val="00090654"/>
    <w:rsid w:val="00090767"/>
    <w:rsid w:val="00093A1E"/>
    <w:rsid w:val="0009407E"/>
    <w:rsid w:val="0009466F"/>
    <w:rsid w:val="00096DE6"/>
    <w:rsid w:val="00097FA1"/>
    <w:rsid w:val="000A4A8A"/>
    <w:rsid w:val="000A6E85"/>
    <w:rsid w:val="000B16F1"/>
    <w:rsid w:val="000B1837"/>
    <w:rsid w:val="000B194F"/>
    <w:rsid w:val="000B538C"/>
    <w:rsid w:val="000B5C69"/>
    <w:rsid w:val="000C132D"/>
    <w:rsid w:val="000C42CE"/>
    <w:rsid w:val="000C439D"/>
    <w:rsid w:val="000C622D"/>
    <w:rsid w:val="000C640C"/>
    <w:rsid w:val="000C6973"/>
    <w:rsid w:val="000D326A"/>
    <w:rsid w:val="000D41CD"/>
    <w:rsid w:val="000D5415"/>
    <w:rsid w:val="000E13A0"/>
    <w:rsid w:val="000E1E9B"/>
    <w:rsid w:val="000E2A91"/>
    <w:rsid w:val="000E4372"/>
    <w:rsid w:val="000E44FD"/>
    <w:rsid w:val="000F0919"/>
    <w:rsid w:val="000F0BD3"/>
    <w:rsid w:val="000F2A5C"/>
    <w:rsid w:val="000F3A09"/>
    <w:rsid w:val="00100424"/>
    <w:rsid w:val="00101FFF"/>
    <w:rsid w:val="001020B9"/>
    <w:rsid w:val="001023E5"/>
    <w:rsid w:val="00103983"/>
    <w:rsid w:val="00110F12"/>
    <w:rsid w:val="00111139"/>
    <w:rsid w:val="001127AC"/>
    <w:rsid w:val="0011542D"/>
    <w:rsid w:val="00123EF7"/>
    <w:rsid w:val="001253C4"/>
    <w:rsid w:val="00127754"/>
    <w:rsid w:val="001300F5"/>
    <w:rsid w:val="0013186C"/>
    <w:rsid w:val="00134C43"/>
    <w:rsid w:val="0013731C"/>
    <w:rsid w:val="00140661"/>
    <w:rsid w:val="00143646"/>
    <w:rsid w:val="00144501"/>
    <w:rsid w:val="0014466E"/>
    <w:rsid w:val="001473B5"/>
    <w:rsid w:val="00147DB9"/>
    <w:rsid w:val="00150375"/>
    <w:rsid w:val="00150A7D"/>
    <w:rsid w:val="00151E28"/>
    <w:rsid w:val="00153234"/>
    <w:rsid w:val="00155982"/>
    <w:rsid w:val="00155B66"/>
    <w:rsid w:val="001575B2"/>
    <w:rsid w:val="0015796C"/>
    <w:rsid w:val="00157E2D"/>
    <w:rsid w:val="001621B4"/>
    <w:rsid w:val="0016248E"/>
    <w:rsid w:val="00163998"/>
    <w:rsid w:val="00163DDB"/>
    <w:rsid w:val="00164F05"/>
    <w:rsid w:val="00166064"/>
    <w:rsid w:val="001725B1"/>
    <w:rsid w:val="00174861"/>
    <w:rsid w:val="00174BEA"/>
    <w:rsid w:val="00174F26"/>
    <w:rsid w:val="001772D3"/>
    <w:rsid w:val="001772F4"/>
    <w:rsid w:val="00177BE2"/>
    <w:rsid w:val="00177F38"/>
    <w:rsid w:val="00186E4B"/>
    <w:rsid w:val="00191DFF"/>
    <w:rsid w:val="00193210"/>
    <w:rsid w:val="00197499"/>
    <w:rsid w:val="00197C73"/>
    <w:rsid w:val="001A119D"/>
    <w:rsid w:val="001A75BD"/>
    <w:rsid w:val="001B0E46"/>
    <w:rsid w:val="001B2ED3"/>
    <w:rsid w:val="001B4D3E"/>
    <w:rsid w:val="001C1858"/>
    <w:rsid w:val="001C1A4A"/>
    <w:rsid w:val="001C34BC"/>
    <w:rsid w:val="001C5F29"/>
    <w:rsid w:val="001C6793"/>
    <w:rsid w:val="001D2D57"/>
    <w:rsid w:val="001D332A"/>
    <w:rsid w:val="001D65DF"/>
    <w:rsid w:val="001D6B8D"/>
    <w:rsid w:val="001D7521"/>
    <w:rsid w:val="001E06A2"/>
    <w:rsid w:val="001E0845"/>
    <w:rsid w:val="001E08BB"/>
    <w:rsid w:val="001E3FEE"/>
    <w:rsid w:val="001E4114"/>
    <w:rsid w:val="001E573B"/>
    <w:rsid w:val="001E6AC6"/>
    <w:rsid w:val="001E6BFC"/>
    <w:rsid w:val="001E7FD9"/>
    <w:rsid w:val="001F1FD3"/>
    <w:rsid w:val="001F21DB"/>
    <w:rsid w:val="001F236A"/>
    <w:rsid w:val="001F28EB"/>
    <w:rsid w:val="001F55F6"/>
    <w:rsid w:val="001F6D56"/>
    <w:rsid w:val="0020460D"/>
    <w:rsid w:val="00205ECE"/>
    <w:rsid w:val="00213426"/>
    <w:rsid w:val="00214256"/>
    <w:rsid w:val="00214403"/>
    <w:rsid w:val="002147D2"/>
    <w:rsid w:val="0021718D"/>
    <w:rsid w:val="0022003B"/>
    <w:rsid w:val="002230FA"/>
    <w:rsid w:val="00225503"/>
    <w:rsid w:val="00227CDD"/>
    <w:rsid w:val="00230AB3"/>
    <w:rsid w:val="0023534C"/>
    <w:rsid w:val="00241C06"/>
    <w:rsid w:val="00241C6E"/>
    <w:rsid w:val="0024319C"/>
    <w:rsid w:val="00245C61"/>
    <w:rsid w:val="0025256E"/>
    <w:rsid w:val="002547B3"/>
    <w:rsid w:val="00256A5C"/>
    <w:rsid w:val="00257417"/>
    <w:rsid w:val="002574A1"/>
    <w:rsid w:val="00260AE0"/>
    <w:rsid w:val="00266457"/>
    <w:rsid w:val="00270438"/>
    <w:rsid w:val="00270E04"/>
    <w:rsid w:val="00272334"/>
    <w:rsid w:val="0027471F"/>
    <w:rsid w:val="00275044"/>
    <w:rsid w:val="002777F4"/>
    <w:rsid w:val="00280911"/>
    <w:rsid w:val="002875D6"/>
    <w:rsid w:val="00292330"/>
    <w:rsid w:val="00296732"/>
    <w:rsid w:val="002A6A2B"/>
    <w:rsid w:val="002A7CB9"/>
    <w:rsid w:val="002B0B28"/>
    <w:rsid w:val="002B3591"/>
    <w:rsid w:val="002B3F08"/>
    <w:rsid w:val="002B419E"/>
    <w:rsid w:val="002B4CB5"/>
    <w:rsid w:val="002C12E7"/>
    <w:rsid w:val="002C1650"/>
    <w:rsid w:val="002C750D"/>
    <w:rsid w:val="002D12D0"/>
    <w:rsid w:val="002D21CE"/>
    <w:rsid w:val="002D2650"/>
    <w:rsid w:val="002D2B1C"/>
    <w:rsid w:val="002D49C6"/>
    <w:rsid w:val="002E2AAA"/>
    <w:rsid w:val="002E67CE"/>
    <w:rsid w:val="002E7CDC"/>
    <w:rsid w:val="002F1BD0"/>
    <w:rsid w:val="002F2154"/>
    <w:rsid w:val="002F2A29"/>
    <w:rsid w:val="002F3E85"/>
    <w:rsid w:val="00300021"/>
    <w:rsid w:val="00300145"/>
    <w:rsid w:val="00303155"/>
    <w:rsid w:val="00303A9F"/>
    <w:rsid w:val="00304F53"/>
    <w:rsid w:val="003067D7"/>
    <w:rsid w:val="0031361F"/>
    <w:rsid w:val="00317590"/>
    <w:rsid w:val="003229D6"/>
    <w:rsid w:val="00323A79"/>
    <w:rsid w:val="00323ED3"/>
    <w:rsid w:val="003255A8"/>
    <w:rsid w:val="00326A08"/>
    <w:rsid w:val="00326A15"/>
    <w:rsid w:val="003279CA"/>
    <w:rsid w:val="00333FE0"/>
    <w:rsid w:val="00337CBE"/>
    <w:rsid w:val="00337CDF"/>
    <w:rsid w:val="00340B1D"/>
    <w:rsid w:val="00342155"/>
    <w:rsid w:val="003451D1"/>
    <w:rsid w:val="00345A98"/>
    <w:rsid w:val="00347567"/>
    <w:rsid w:val="003526C9"/>
    <w:rsid w:val="00352A9B"/>
    <w:rsid w:val="00353720"/>
    <w:rsid w:val="00354AFC"/>
    <w:rsid w:val="003550EB"/>
    <w:rsid w:val="003551DC"/>
    <w:rsid w:val="00355D2F"/>
    <w:rsid w:val="00356490"/>
    <w:rsid w:val="00356AB2"/>
    <w:rsid w:val="0036174E"/>
    <w:rsid w:val="00362DE9"/>
    <w:rsid w:val="0036469C"/>
    <w:rsid w:val="003646CD"/>
    <w:rsid w:val="00364FBD"/>
    <w:rsid w:val="00365D90"/>
    <w:rsid w:val="00366B4B"/>
    <w:rsid w:val="00371B44"/>
    <w:rsid w:val="00371CEF"/>
    <w:rsid w:val="003770B0"/>
    <w:rsid w:val="00377ED3"/>
    <w:rsid w:val="00380104"/>
    <w:rsid w:val="0039582C"/>
    <w:rsid w:val="00396C54"/>
    <w:rsid w:val="003974FF"/>
    <w:rsid w:val="003A1A49"/>
    <w:rsid w:val="003A1F72"/>
    <w:rsid w:val="003A6B51"/>
    <w:rsid w:val="003B1214"/>
    <w:rsid w:val="003B139D"/>
    <w:rsid w:val="003B4E96"/>
    <w:rsid w:val="003B6317"/>
    <w:rsid w:val="003B6A72"/>
    <w:rsid w:val="003B6C57"/>
    <w:rsid w:val="003C03EA"/>
    <w:rsid w:val="003C46DE"/>
    <w:rsid w:val="003C4C76"/>
    <w:rsid w:val="003C5D82"/>
    <w:rsid w:val="003C6696"/>
    <w:rsid w:val="003D389D"/>
    <w:rsid w:val="003E02BA"/>
    <w:rsid w:val="003E0ED5"/>
    <w:rsid w:val="003E34C0"/>
    <w:rsid w:val="003E4B00"/>
    <w:rsid w:val="003F3A2F"/>
    <w:rsid w:val="003F431B"/>
    <w:rsid w:val="003F66AC"/>
    <w:rsid w:val="00400D1D"/>
    <w:rsid w:val="004030E2"/>
    <w:rsid w:val="004045AC"/>
    <w:rsid w:val="00404AA0"/>
    <w:rsid w:val="004132C3"/>
    <w:rsid w:val="00414F44"/>
    <w:rsid w:val="00415302"/>
    <w:rsid w:val="0042275F"/>
    <w:rsid w:val="00424843"/>
    <w:rsid w:val="00430078"/>
    <w:rsid w:val="004306FC"/>
    <w:rsid w:val="00432592"/>
    <w:rsid w:val="004327CC"/>
    <w:rsid w:val="00433153"/>
    <w:rsid w:val="00433CEA"/>
    <w:rsid w:val="004377F1"/>
    <w:rsid w:val="0044107D"/>
    <w:rsid w:val="00441967"/>
    <w:rsid w:val="00450B9D"/>
    <w:rsid w:val="00450F9F"/>
    <w:rsid w:val="00451746"/>
    <w:rsid w:val="004523D8"/>
    <w:rsid w:val="0045304A"/>
    <w:rsid w:val="004549C6"/>
    <w:rsid w:val="00455283"/>
    <w:rsid w:val="00455FE6"/>
    <w:rsid w:val="00460052"/>
    <w:rsid w:val="004613C1"/>
    <w:rsid w:val="0048648A"/>
    <w:rsid w:val="00487336"/>
    <w:rsid w:val="00490F84"/>
    <w:rsid w:val="0049113D"/>
    <w:rsid w:val="00491725"/>
    <w:rsid w:val="004934FD"/>
    <w:rsid w:val="00497B2A"/>
    <w:rsid w:val="004A3EF5"/>
    <w:rsid w:val="004A49AB"/>
    <w:rsid w:val="004A5EF7"/>
    <w:rsid w:val="004B18C7"/>
    <w:rsid w:val="004B23C0"/>
    <w:rsid w:val="004B365C"/>
    <w:rsid w:val="004B3CC9"/>
    <w:rsid w:val="004B7412"/>
    <w:rsid w:val="004C016A"/>
    <w:rsid w:val="004C08AD"/>
    <w:rsid w:val="004C2FCD"/>
    <w:rsid w:val="004C378A"/>
    <w:rsid w:val="004C6DF7"/>
    <w:rsid w:val="004D0110"/>
    <w:rsid w:val="004D09CA"/>
    <w:rsid w:val="004D1473"/>
    <w:rsid w:val="004D23C1"/>
    <w:rsid w:val="004D4541"/>
    <w:rsid w:val="004D4F39"/>
    <w:rsid w:val="004D5E6A"/>
    <w:rsid w:val="004E07A2"/>
    <w:rsid w:val="004E39EF"/>
    <w:rsid w:val="004F0350"/>
    <w:rsid w:val="004F056B"/>
    <w:rsid w:val="004F1F3F"/>
    <w:rsid w:val="004F361B"/>
    <w:rsid w:val="004F47C3"/>
    <w:rsid w:val="004F76D1"/>
    <w:rsid w:val="004F7B2E"/>
    <w:rsid w:val="004F7CCB"/>
    <w:rsid w:val="004F7E75"/>
    <w:rsid w:val="00501004"/>
    <w:rsid w:val="005013F5"/>
    <w:rsid w:val="0050150E"/>
    <w:rsid w:val="0050251D"/>
    <w:rsid w:val="00512195"/>
    <w:rsid w:val="00513380"/>
    <w:rsid w:val="00513874"/>
    <w:rsid w:val="0051402E"/>
    <w:rsid w:val="00530BBC"/>
    <w:rsid w:val="0053230F"/>
    <w:rsid w:val="00536228"/>
    <w:rsid w:val="00537B71"/>
    <w:rsid w:val="005416EE"/>
    <w:rsid w:val="00543FAA"/>
    <w:rsid w:val="005441A6"/>
    <w:rsid w:val="00544BFD"/>
    <w:rsid w:val="0054792E"/>
    <w:rsid w:val="00551DFE"/>
    <w:rsid w:val="00551FE9"/>
    <w:rsid w:val="005537BE"/>
    <w:rsid w:val="00554D3B"/>
    <w:rsid w:val="005600B9"/>
    <w:rsid w:val="00560B5F"/>
    <w:rsid w:val="00561FD1"/>
    <w:rsid w:val="00567333"/>
    <w:rsid w:val="00572506"/>
    <w:rsid w:val="00572A88"/>
    <w:rsid w:val="0057447F"/>
    <w:rsid w:val="0057457A"/>
    <w:rsid w:val="00584138"/>
    <w:rsid w:val="0058459A"/>
    <w:rsid w:val="0058645A"/>
    <w:rsid w:val="00591D82"/>
    <w:rsid w:val="00594314"/>
    <w:rsid w:val="00594C31"/>
    <w:rsid w:val="005A46CB"/>
    <w:rsid w:val="005B139A"/>
    <w:rsid w:val="005B1FC4"/>
    <w:rsid w:val="005C0E07"/>
    <w:rsid w:val="005C1C7F"/>
    <w:rsid w:val="005C4F9B"/>
    <w:rsid w:val="005C5550"/>
    <w:rsid w:val="005C62F1"/>
    <w:rsid w:val="005C6B0D"/>
    <w:rsid w:val="005D529C"/>
    <w:rsid w:val="005D7A65"/>
    <w:rsid w:val="005E0AAB"/>
    <w:rsid w:val="005E46A5"/>
    <w:rsid w:val="005E4C8F"/>
    <w:rsid w:val="005E5E32"/>
    <w:rsid w:val="005F222B"/>
    <w:rsid w:val="005F3E9F"/>
    <w:rsid w:val="005F4688"/>
    <w:rsid w:val="005F6AC7"/>
    <w:rsid w:val="006016B8"/>
    <w:rsid w:val="00603B1D"/>
    <w:rsid w:val="00606B4B"/>
    <w:rsid w:val="00606F6F"/>
    <w:rsid w:val="006135CB"/>
    <w:rsid w:val="00613D97"/>
    <w:rsid w:val="00620CF7"/>
    <w:rsid w:val="006236D3"/>
    <w:rsid w:val="006250B0"/>
    <w:rsid w:val="0062761D"/>
    <w:rsid w:val="00630865"/>
    <w:rsid w:val="00634B6D"/>
    <w:rsid w:val="00635E31"/>
    <w:rsid w:val="00641FF2"/>
    <w:rsid w:val="00642220"/>
    <w:rsid w:val="006445E4"/>
    <w:rsid w:val="00644CF3"/>
    <w:rsid w:val="006528E9"/>
    <w:rsid w:val="00656963"/>
    <w:rsid w:val="00664208"/>
    <w:rsid w:val="0066607D"/>
    <w:rsid w:val="00666A19"/>
    <w:rsid w:val="00673153"/>
    <w:rsid w:val="00673C39"/>
    <w:rsid w:val="00674F64"/>
    <w:rsid w:val="00680436"/>
    <w:rsid w:val="006812C6"/>
    <w:rsid w:val="00685CE8"/>
    <w:rsid w:val="00690723"/>
    <w:rsid w:val="00695160"/>
    <w:rsid w:val="0069770A"/>
    <w:rsid w:val="006A0B2E"/>
    <w:rsid w:val="006A2851"/>
    <w:rsid w:val="006A443F"/>
    <w:rsid w:val="006B0708"/>
    <w:rsid w:val="006B10C0"/>
    <w:rsid w:val="006B1DD2"/>
    <w:rsid w:val="006B233F"/>
    <w:rsid w:val="006B32D9"/>
    <w:rsid w:val="006B362F"/>
    <w:rsid w:val="006B3CF9"/>
    <w:rsid w:val="006B4473"/>
    <w:rsid w:val="006B6B87"/>
    <w:rsid w:val="006B790C"/>
    <w:rsid w:val="006C3403"/>
    <w:rsid w:val="006C7F1E"/>
    <w:rsid w:val="006D13CE"/>
    <w:rsid w:val="006D62E2"/>
    <w:rsid w:val="006D79A0"/>
    <w:rsid w:val="006E0F2D"/>
    <w:rsid w:val="006E1EA9"/>
    <w:rsid w:val="006E3BD9"/>
    <w:rsid w:val="006E4966"/>
    <w:rsid w:val="006E4F99"/>
    <w:rsid w:val="006F21E2"/>
    <w:rsid w:val="006F276C"/>
    <w:rsid w:val="006F78FA"/>
    <w:rsid w:val="007004DD"/>
    <w:rsid w:val="00702DDC"/>
    <w:rsid w:val="007058D7"/>
    <w:rsid w:val="00707028"/>
    <w:rsid w:val="00711C31"/>
    <w:rsid w:val="00712313"/>
    <w:rsid w:val="00713E6E"/>
    <w:rsid w:val="00715A73"/>
    <w:rsid w:val="00715FF0"/>
    <w:rsid w:val="007219B2"/>
    <w:rsid w:val="00722C4F"/>
    <w:rsid w:val="00735211"/>
    <w:rsid w:val="0073586E"/>
    <w:rsid w:val="00735E8E"/>
    <w:rsid w:val="00736F58"/>
    <w:rsid w:val="00742EB8"/>
    <w:rsid w:val="007463B3"/>
    <w:rsid w:val="00752C0A"/>
    <w:rsid w:val="00754810"/>
    <w:rsid w:val="00757680"/>
    <w:rsid w:val="00763830"/>
    <w:rsid w:val="00763A99"/>
    <w:rsid w:val="007642C0"/>
    <w:rsid w:val="00766D8B"/>
    <w:rsid w:val="0077106A"/>
    <w:rsid w:val="00777E5E"/>
    <w:rsid w:val="0078096A"/>
    <w:rsid w:val="00783372"/>
    <w:rsid w:val="007835E0"/>
    <w:rsid w:val="00792BDD"/>
    <w:rsid w:val="007A180F"/>
    <w:rsid w:val="007A4647"/>
    <w:rsid w:val="007A4BC3"/>
    <w:rsid w:val="007A4DD0"/>
    <w:rsid w:val="007B10D0"/>
    <w:rsid w:val="007B127F"/>
    <w:rsid w:val="007B3C57"/>
    <w:rsid w:val="007B4F21"/>
    <w:rsid w:val="007B4FA4"/>
    <w:rsid w:val="007B590E"/>
    <w:rsid w:val="007C4A2C"/>
    <w:rsid w:val="007C5A35"/>
    <w:rsid w:val="007C61C1"/>
    <w:rsid w:val="007C7DC9"/>
    <w:rsid w:val="007D0BEE"/>
    <w:rsid w:val="007D4804"/>
    <w:rsid w:val="007D7B96"/>
    <w:rsid w:val="007E0D4C"/>
    <w:rsid w:val="007E2D11"/>
    <w:rsid w:val="007E67B1"/>
    <w:rsid w:val="007E6CD1"/>
    <w:rsid w:val="007E769E"/>
    <w:rsid w:val="007E7F48"/>
    <w:rsid w:val="007F114D"/>
    <w:rsid w:val="007F6E7F"/>
    <w:rsid w:val="007F74EF"/>
    <w:rsid w:val="008009B6"/>
    <w:rsid w:val="00802009"/>
    <w:rsid w:val="008029B9"/>
    <w:rsid w:val="00802DDC"/>
    <w:rsid w:val="00807C8B"/>
    <w:rsid w:val="008103CB"/>
    <w:rsid w:val="00810583"/>
    <w:rsid w:val="00810CAB"/>
    <w:rsid w:val="00811D13"/>
    <w:rsid w:val="00814A65"/>
    <w:rsid w:val="00816059"/>
    <w:rsid w:val="00816142"/>
    <w:rsid w:val="008233AC"/>
    <w:rsid w:val="00826977"/>
    <w:rsid w:val="0083074A"/>
    <w:rsid w:val="00831A7D"/>
    <w:rsid w:val="008363A6"/>
    <w:rsid w:val="00837046"/>
    <w:rsid w:val="00846105"/>
    <w:rsid w:val="00846E03"/>
    <w:rsid w:val="008517E6"/>
    <w:rsid w:val="00851985"/>
    <w:rsid w:val="00853050"/>
    <w:rsid w:val="00853B93"/>
    <w:rsid w:val="00853DA2"/>
    <w:rsid w:val="0085422E"/>
    <w:rsid w:val="00854375"/>
    <w:rsid w:val="0085458B"/>
    <w:rsid w:val="0086063C"/>
    <w:rsid w:val="00865750"/>
    <w:rsid w:val="00865976"/>
    <w:rsid w:val="00866D9A"/>
    <w:rsid w:val="00867077"/>
    <w:rsid w:val="0087178B"/>
    <w:rsid w:val="0088104A"/>
    <w:rsid w:val="0088242F"/>
    <w:rsid w:val="00882BF3"/>
    <w:rsid w:val="00885683"/>
    <w:rsid w:val="0088780D"/>
    <w:rsid w:val="008A2984"/>
    <w:rsid w:val="008A4136"/>
    <w:rsid w:val="008A5663"/>
    <w:rsid w:val="008A6D1E"/>
    <w:rsid w:val="008A6D8F"/>
    <w:rsid w:val="008A7997"/>
    <w:rsid w:val="008B08C6"/>
    <w:rsid w:val="008B2655"/>
    <w:rsid w:val="008B36B5"/>
    <w:rsid w:val="008B652E"/>
    <w:rsid w:val="008C155A"/>
    <w:rsid w:val="008C6071"/>
    <w:rsid w:val="008D36CF"/>
    <w:rsid w:val="008D54BA"/>
    <w:rsid w:val="008D695C"/>
    <w:rsid w:val="008E0B39"/>
    <w:rsid w:val="008E1138"/>
    <w:rsid w:val="008E1ABF"/>
    <w:rsid w:val="008E51DB"/>
    <w:rsid w:val="008E588C"/>
    <w:rsid w:val="008E608E"/>
    <w:rsid w:val="008E669C"/>
    <w:rsid w:val="008F0D1B"/>
    <w:rsid w:val="008F1A3D"/>
    <w:rsid w:val="008F36E6"/>
    <w:rsid w:val="008F50E2"/>
    <w:rsid w:val="008F68B2"/>
    <w:rsid w:val="00903238"/>
    <w:rsid w:val="00905166"/>
    <w:rsid w:val="009069AF"/>
    <w:rsid w:val="00906AE1"/>
    <w:rsid w:val="00915F46"/>
    <w:rsid w:val="0091738A"/>
    <w:rsid w:val="009173FC"/>
    <w:rsid w:val="009208E4"/>
    <w:rsid w:val="00922AD3"/>
    <w:rsid w:val="00930562"/>
    <w:rsid w:val="00931D49"/>
    <w:rsid w:val="0093367B"/>
    <w:rsid w:val="00935CCC"/>
    <w:rsid w:val="009416FF"/>
    <w:rsid w:val="00942262"/>
    <w:rsid w:val="00953975"/>
    <w:rsid w:val="009630A6"/>
    <w:rsid w:val="00965DE2"/>
    <w:rsid w:val="00967550"/>
    <w:rsid w:val="0097198B"/>
    <w:rsid w:val="00971C42"/>
    <w:rsid w:val="00974E40"/>
    <w:rsid w:val="009773BE"/>
    <w:rsid w:val="009774A9"/>
    <w:rsid w:val="00977AC9"/>
    <w:rsid w:val="00977D73"/>
    <w:rsid w:val="0098601E"/>
    <w:rsid w:val="009921F9"/>
    <w:rsid w:val="009968F5"/>
    <w:rsid w:val="009A1CB7"/>
    <w:rsid w:val="009A6B8C"/>
    <w:rsid w:val="009B0C8B"/>
    <w:rsid w:val="009B3822"/>
    <w:rsid w:val="009B3A08"/>
    <w:rsid w:val="009B4048"/>
    <w:rsid w:val="009B48D0"/>
    <w:rsid w:val="009C2308"/>
    <w:rsid w:val="009C2510"/>
    <w:rsid w:val="009C7C3F"/>
    <w:rsid w:val="009D572B"/>
    <w:rsid w:val="009E078E"/>
    <w:rsid w:val="009E1789"/>
    <w:rsid w:val="009E1E6A"/>
    <w:rsid w:val="009F0907"/>
    <w:rsid w:val="009F154E"/>
    <w:rsid w:val="009F1BA1"/>
    <w:rsid w:val="009F5259"/>
    <w:rsid w:val="009F6F73"/>
    <w:rsid w:val="00A00A28"/>
    <w:rsid w:val="00A0113F"/>
    <w:rsid w:val="00A0199C"/>
    <w:rsid w:val="00A02E52"/>
    <w:rsid w:val="00A0402F"/>
    <w:rsid w:val="00A048B6"/>
    <w:rsid w:val="00A11101"/>
    <w:rsid w:val="00A16E41"/>
    <w:rsid w:val="00A17707"/>
    <w:rsid w:val="00A20C8D"/>
    <w:rsid w:val="00A21708"/>
    <w:rsid w:val="00A24804"/>
    <w:rsid w:val="00A2504C"/>
    <w:rsid w:val="00A279B6"/>
    <w:rsid w:val="00A31B28"/>
    <w:rsid w:val="00A32436"/>
    <w:rsid w:val="00A34355"/>
    <w:rsid w:val="00A3458C"/>
    <w:rsid w:val="00A41743"/>
    <w:rsid w:val="00A426ED"/>
    <w:rsid w:val="00A44B86"/>
    <w:rsid w:val="00A5317A"/>
    <w:rsid w:val="00A53787"/>
    <w:rsid w:val="00A54110"/>
    <w:rsid w:val="00A56181"/>
    <w:rsid w:val="00A5658D"/>
    <w:rsid w:val="00A6485B"/>
    <w:rsid w:val="00A663EB"/>
    <w:rsid w:val="00A702DD"/>
    <w:rsid w:val="00A7206C"/>
    <w:rsid w:val="00A7419A"/>
    <w:rsid w:val="00A74214"/>
    <w:rsid w:val="00A7500D"/>
    <w:rsid w:val="00A75F9D"/>
    <w:rsid w:val="00A81928"/>
    <w:rsid w:val="00A86831"/>
    <w:rsid w:val="00A878A4"/>
    <w:rsid w:val="00A918ED"/>
    <w:rsid w:val="00A92019"/>
    <w:rsid w:val="00A93237"/>
    <w:rsid w:val="00A9340D"/>
    <w:rsid w:val="00A93C3B"/>
    <w:rsid w:val="00A941A5"/>
    <w:rsid w:val="00A94F1D"/>
    <w:rsid w:val="00A96638"/>
    <w:rsid w:val="00A97CCE"/>
    <w:rsid w:val="00AA25FD"/>
    <w:rsid w:val="00AA27DD"/>
    <w:rsid w:val="00AA611F"/>
    <w:rsid w:val="00AB0C3F"/>
    <w:rsid w:val="00AB27A3"/>
    <w:rsid w:val="00AB289D"/>
    <w:rsid w:val="00AB62A9"/>
    <w:rsid w:val="00AB7BC7"/>
    <w:rsid w:val="00AC2037"/>
    <w:rsid w:val="00AC26EC"/>
    <w:rsid w:val="00AC31DC"/>
    <w:rsid w:val="00AC37AA"/>
    <w:rsid w:val="00AC48DB"/>
    <w:rsid w:val="00AC6129"/>
    <w:rsid w:val="00AC7195"/>
    <w:rsid w:val="00AC7E4A"/>
    <w:rsid w:val="00AD0752"/>
    <w:rsid w:val="00AD1054"/>
    <w:rsid w:val="00AD1975"/>
    <w:rsid w:val="00AE4226"/>
    <w:rsid w:val="00AE46BC"/>
    <w:rsid w:val="00AE4B13"/>
    <w:rsid w:val="00AE50D9"/>
    <w:rsid w:val="00AE6950"/>
    <w:rsid w:val="00AE7DDB"/>
    <w:rsid w:val="00AF06B0"/>
    <w:rsid w:val="00AF0CA6"/>
    <w:rsid w:val="00AF2109"/>
    <w:rsid w:val="00AF275B"/>
    <w:rsid w:val="00AF34F4"/>
    <w:rsid w:val="00B010F7"/>
    <w:rsid w:val="00B046A4"/>
    <w:rsid w:val="00B10B9B"/>
    <w:rsid w:val="00B120BE"/>
    <w:rsid w:val="00B12634"/>
    <w:rsid w:val="00B12E36"/>
    <w:rsid w:val="00B13315"/>
    <w:rsid w:val="00B13932"/>
    <w:rsid w:val="00B1652A"/>
    <w:rsid w:val="00B17902"/>
    <w:rsid w:val="00B20B68"/>
    <w:rsid w:val="00B219F4"/>
    <w:rsid w:val="00B302E8"/>
    <w:rsid w:val="00B30E27"/>
    <w:rsid w:val="00B32EDF"/>
    <w:rsid w:val="00B35451"/>
    <w:rsid w:val="00B378EB"/>
    <w:rsid w:val="00B4183A"/>
    <w:rsid w:val="00B42AD2"/>
    <w:rsid w:val="00B4644A"/>
    <w:rsid w:val="00B609F6"/>
    <w:rsid w:val="00B70B5A"/>
    <w:rsid w:val="00B724C0"/>
    <w:rsid w:val="00B77735"/>
    <w:rsid w:val="00B80031"/>
    <w:rsid w:val="00B87CE6"/>
    <w:rsid w:val="00B90238"/>
    <w:rsid w:val="00B92D10"/>
    <w:rsid w:val="00BA04BE"/>
    <w:rsid w:val="00BA25ED"/>
    <w:rsid w:val="00BA2D18"/>
    <w:rsid w:val="00BA5588"/>
    <w:rsid w:val="00BA7248"/>
    <w:rsid w:val="00BB0098"/>
    <w:rsid w:val="00BB42C1"/>
    <w:rsid w:val="00BB4944"/>
    <w:rsid w:val="00BB72BC"/>
    <w:rsid w:val="00BC24DF"/>
    <w:rsid w:val="00BC260E"/>
    <w:rsid w:val="00BC5964"/>
    <w:rsid w:val="00BD259B"/>
    <w:rsid w:val="00BD41CC"/>
    <w:rsid w:val="00BD6EEE"/>
    <w:rsid w:val="00BE3445"/>
    <w:rsid w:val="00BE3DA8"/>
    <w:rsid w:val="00BE464E"/>
    <w:rsid w:val="00BE4D5E"/>
    <w:rsid w:val="00BE568F"/>
    <w:rsid w:val="00BF0205"/>
    <w:rsid w:val="00BF145D"/>
    <w:rsid w:val="00BF3D80"/>
    <w:rsid w:val="00BF4D15"/>
    <w:rsid w:val="00BF7703"/>
    <w:rsid w:val="00C0069A"/>
    <w:rsid w:val="00C0296C"/>
    <w:rsid w:val="00C02A1D"/>
    <w:rsid w:val="00C031D3"/>
    <w:rsid w:val="00C04A62"/>
    <w:rsid w:val="00C07E4E"/>
    <w:rsid w:val="00C07E60"/>
    <w:rsid w:val="00C1051A"/>
    <w:rsid w:val="00C10AA5"/>
    <w:rsid w:val="00C12832"/>
    <w:rsid w:val="00C15580"/>
    <w:rsid w:val="00C16EE4"/>
    <w:rsid w:val="00C21D79"/>
    <w:rsid w:val="00C22172"/>
    <w:rsid w:val="00C305D5"/>
    <w:rsid w:val="00C33656"/>
    <w:rsid w:val="00C34095"/>
    <w:rsid w:val="00C45C5D"/>
    <w:rsid w:val="00C46BDA"/>
    <w:rsid w:val="00C519E7"/>
    <w:rsid w:val="00C533DC"/>
    <w:rsid w:val="00C54902"/>
    <w:rsid w:val="00C57ECA"/>
    <w:rsid w:val="00C61F72"/>
    <w:rsid w:val="00C65662"/>
    <w:rsid w:val="00C8370C"/>
    <w:rsid w:val="00C84B69"/>
    <w:rsid w:val="00C9136F"/>
    <w:rsid w:val="00C9159D"/>
    <w:rsid w:val="00C93120"/>
    <w:rsid w:val="00C94104"/>
    <w:rsid w:val="00CA015A"/>
    <w:rsid w:val="00CA2B0F"/>
    <w:rsid w:val="00CA2FF1"/>
    <w:rsid w:val="00CA6CCF"/>
    <w:rsid w:val="00CB1E67"/>
    <w:rsid w:val="00CB3BDF"/>
    <w:rsid w:val="00CB71C6"/>
    <w:rsid w:val="00CB7495"/>
    <w:rsid w:val="00CC0924"/>
    <w:rsid w:val="00CC1626"/>
    <w:rsid w:val="00CC17B1"/>
    <w:rsid w:val="00CC1C12"/>
    <w:rsid w:val="00CC218B"/>
    <w:rsid w:val="00CC3270"/>
    <w:rsid w:val="00CC3858"/>
    <w:rsid w:val="00CC46B7"/>
    <w:rsid w:val="00CC572E"/>
    <w:rsid w:val="00CE2BF1"/>
    <w:rsid w:val="00CE53DC"/>
    <w:rsid w:val="00D000C0"/>
    <w:rsid w:val="00D00987"/>
    <w:rsid w:val="00D0230E"/>
    <w:rsid w:val="00D06F04"/>
    <w:rsid w:val="00D143EC"/>
    <w:rsid w:val="00D166BE"/>
    <w:rsid w:val="00D219BD"/>
    <w:rsid w:val="00D22469"/>
    <w:rsid w:val="00D23066"/>
    <w:rsid w:val="00D24CA5"/>
    <w:rsid w:val="00D24EB1"/>
    <w:rsid w:val="00D255BB"/>
    <w:rsid w:val="00D273C1"/>
    <w:rsid w:val="00D303EB"/>
    <w:rsid w:val="00D32BBF"/>
    <w:rsid w:val="00D33A40"/>
    <w:rsid w:val="00D349F2"/>
    <w:rsid w:val="00D3506E"/>
    <w:rsid w:val="00D428D4"/>
    <w:rsid w:val="00D434C8"/>
    <w:rsid w:val="00D447C6"/>
    <w:rsid w:val="00D46FCF"/>
    <w:rsid w:val="00D54659"/>
    <w:rsid w:val="00D637EF"/>
    <w:rsid w:val="00D65DB9"/>
    <w:rsid w:val="00D66F07"/>
    <w:rsid w:val="00D724AD"/>
    <w:rsid w:val="00D743A0"/>
    <w:rsid w:val="00D8003D"/>
    <w:rsid w:val="00D80DF0"/>
    <w:rsid w:val="00D8430A"/>
    <w:rsid w:val="00D84FF1"/>
    <w:rsid w:val="00D8661D"/>
    <w:rsid w:val="00D95294"/>
    <w:rsid w:val="00D97744"/>
    <w:rsid w:val="00DA017D"/>
    <w:rsid w:val="00DA3DB1"/>
    <w:rsid w:val="00DA4843"/>
    <w:rsid w:val="00DA72E5"/>
    <w:rsid w:val="00DB1720"/>
    <w:rsid w:val="00DB46CC"/>
    <w:rsid w:val="00DB5338"/>
    <w:rsid w:val="00DB5618"/>
    <w:rsid w:val="00DB7BFF"/>
    <w:rsid w:val="00DC5921"/>
    <w:rsid w:val="00DC63B2"/>
    <w:rsid w:val="00DD076F"/>
    <w:rsid w:val="00DD1BD5"/>
    <w:rsid w:val="00DD1D3E"/>
    <w:rsid w:val="00DD2618"/>
    <w:rsid w:val="00DD41F4"/>
    <w:rsid w:val="00DD4837"/>
    <w:rsid w:val="00DD7AF2"/>
    <w:rsid w:val="00DE012F"/>
    <w:rsid w:val="00DE1748"/>
    <w:rsid w:val="00DE40FE"/>
    <w:rsid w:val="00DE7E8B"/>
    <w:rsid w:val="00DF2691"/>
    <w:rsid w:val="00DF3D3B"/>
    <w:rsid w:val="00DF6617"/>
    <w:rsid w:val="00E0040D"/>
    <w:rsid w:val="00E069D3"/>
    <w:rsid w:val="00E122E2"/>
    <w:rsid w:val="00E1346A"/>
    <w:rsid w:val="00E15FD4"/>
    <w:rsid w:val="00E17D5C"/>
    <w:rsid w:val="00E2130D"/>
    <w:rsid w:val="00E22022"/>
    <w:rsid w:val="00E252B5"/>
    <w:rsid w:val="00E27991"/>
    <w:rsid w:val="00E32C03"/>
    <w:rsid w:val="00E37ADE"/>
    <w:rsid w:val="00E402C8"/>
    <w:rsid w:val="00E430BB"/>
    <w:rsid w:val="00E5020B"/>
    <w:rsid w:val="00E54B0D"/>
    <w:rsid w:val="00E64CED"/>
    <w:rsid w:val="00E657B9"/>
    <w:rsid w:val="00E701DC"/>
    <w:rsid w:val="00E804D2"/>
    <w:rsid w:val="00E8307C"/>
    <w:rsid w:val="00E84CD9"/>
    <w:rsid w:val="00E8568F"/>
    <w:rsid w:val="00E93E45"/>
    <w:rsid w:val="00E94393"/>
    <w:rsid w:val="00E978FB"/>
    <w:rsid w:val="00E97DDE"/>
    <w:rsid w:val="00EA089E"/>
    <w:rsid w:val="00EA438C"/>
    <w:rsid w:val="00EA53AC"/>
    <w:rsid w:val="00EB071D"/>
    <w:rsid w:val="00EB1E81"/>
    <w:rsid w:val="00EB53D2"/>
    <w:rsid w:val="00EC11A4"/>
    <w:rsid w:val="00EC425C"/>
    <w:rsid w:val="00EC5147"/>
    <w:rsid w:val="00EC741E"/>
    <w:rsid w:val="00ED3B41"/>
    <w:rsid w:val="00ED478C"/>
    <w:rsid w:val="00ED6951"/>
    <w:rsid w:val="00EE061E"/>
    <w:rsid w:val="00EE0829"/>
    <w:rsid w:val="00EE3882"/>
    <w:rsid w:val="00EE599D"/>
    <w:rsid w:val="00EE671D"/>
    <w:rsid w:val="00EE7150"/>
    <w:rsid w:val="00EF1731"/>
    <w:rsid w:val="00EF3FB7"/>
    <w:rsid w:val="00F00E9A"/>
    <w:rsid w:val="00F0211B"/>
    <w:rsid w:val="00F02624"/>
    <w:rsid w:val="00F0290D"/>
    <w:rsid w:val="00F02CB5"/>
    <w:rsid w:val="00F04451"/>
    <w:rsid w:val="00F05367"/>
    <w:rsid w:val="00F07041"/>
    <w:rsid w:val="00F07268"/>
    <w:rsid w:val="00F12738"/>
    <w:rsid w:val="00F131CB"/>
    <w:rsid w:val="00F2382A"/>
    <w:rsid w:val="00F24BB8"/>
    <w:rsid w:val="00F263D4"/>
    <w:rsid w:val="00F32C64"/>
    <w:rsid w:val="00F335CF"/>
    <w:rsid w:val="00F34E9D"/>
    <w:rsid w:val="00F374F4"/>
    <w:rsid w:val="00F414BF"/>
    <w:rsid w:val="00F4250A"/>
    <w:rsid w:val="00F44EE3"/>
    <w:rsid w:val="00F45CFB"/>
    <w:rsid w:val="00F53FA6"/>
    <w:rsid w:val="00F5474A"/>
    <w:rsid w:val="00F568A0"/>
    <w:rsid w:val="00F6365C"/>
    <w:rsid w:val="00F63BB4"/>
    <w:rsid w:val="00F64BCF"/>
    <w:rsid w:val="00F656A1"/>
    <w:rsid w:val="00F658A8"/>
    <w:rsid w:val="00F66097"/>
    <w:rsid w:val="00F67A4E"/>
    <w:rsid w:val="00F71E40"/>
    <w:rsid w:val="00F74748"/>
    <w:rsid w:val="00F81E14"/>
    <w:rsid w:val="00F84FC6"/>
    <w:rsid w:val="00F85567"/>
    <w:rsid w:val="00F92BDE"/>
    <w:rsid w:val="00F93B81"/>
    <w:rsid w:val="00F954B9"/>
    <w:rsid w:val="00F97A80"/>
    <w:rsid w:val="00FA43CA"/>
    <w:rsid w:val="00FB0AB5"/>
    <w:rsid w:val="00FB15FD"/>
    <w:rsid w:val="00FB592C"/>
    <w:rsid w:val="00FB5DC7"/>
    <w:rsid w:val="00FB7265"/>
    <w:rsid w:val="00FC12D1"/>
    <w:rsid w:val="00FC1372"/>
    <w:rsid w:val="00FC41C6"/>
    <w:rsid w:val="00FC4C65"/>
    <w:rsid w:val="00FC6C01"/>
    <w:rsid w:val="00FD0659"/>
    <w:rsid w:val="00FD0F8C"/>
    <w:rsid w:val="00FD34F7"/>
    <w:rsid w:val="00FE3D2E"/>
    <w:rsid w:val="00FE3F6F"/>
    <w:rsid w:val="00FE402C"/>
    <w:rsid w:val="00FE694E"/>
    <w:rsid w:val="00FF16EB"/>
    <w:rsid w:val="00FF179C"/>
    <w:rsid w:val="00FF1843"/>
    <w:rsid w:val="00FF4247"/>
    <w:rsid w:val="00FF486A"/>
    <w:rsid w:val="00FF732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3E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3ED3"/>
    <w:pPr>
      <w:ind w:left="720"/>
      <w:contextualSpacing/>
    </w:pPr>
  </w:style>
  <w:style w:type="paragraph" w:customStyle="1" w:styleId="Default">
    <w:name w:val="Default"/>
    <w:rsid w:val="00323ED3"/>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4A49A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3E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3ED3"/>
    <w:pPr>
      <w:ind w:left="720"/>
      <w:contextualSpacing/>
    </w:pPr>
  </w:style>
  <w:style w:type="paragraph" w:customStyle="1" w:styleId="Default">
    <w:name w:val="Default"/>
    <w:rsid w:val="00323ED3"/>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4A49A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anning.wa.gov.au/images/stories/your_council/OC_18052015_MIN_371_EXTRA.pdf"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562</Words>
  <Characters>3204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Uni</dc:creator>
  <cp:lastModifiedBy>Uni</cp:lastModifiedBy>
  <cp:revision>2</cp:revision>
  <dcterms:created xsi:type="dcterms:W3CDTF">2015-06-16T05:25:00Z</dcterms:created>
  <dcterms:modified xsi:type="dcterms:W3CDTF">2015-06-16T05:35:00Z</dcterms:modified>
</cp:coreProperties>
</file>